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DC5" w:rsidRDefault="00BB08A9" w:rsidP="00EF2DC5">
      <w:pPr>
        <w:spacing w:after="0" w:line="240" w:lineRule="auto"/>
        <w:jc w:val="center"/>
        <w:rPr>
          <w:rFonts w:ascii="Century Gothic" w:hAnsi="Century Gothic" w:cs="Arial"/>
          <w:b/>
          <w:bCs/>
          <w:sz w:val="28"/>
          <w:szCs w:val="28"/>
        </w:rPr>
      </w:pPr>
      <w:r w:rsidRPr="00BB08A9">
        <w:rPr>
          <w:noProof/>
        </w:rPr>
        <w:drawing>
          <wp:inline distT="0" distB="0" distL="0" distR="0">
            <wp:extent cx="1651000" cy="685800"/>
            <wp:effectExtent l="0" t="0" r="6350" b="0"/>
            <wp:docPr id="6" name="Picture 6" descr="H:\Maine CDC Letterhead and Logos\Logo - MCDC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ine CDC Letterhead and Logos\Logo - MCDC -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355" cy="696332"/>
                    </a:xfrm>
                    <a:prstGeom prst="rect">
                      <a:avLst/>
                    </a:prstGeom>
                    <a:noFill/>
                    <a:ln>
                      <a:noFill/>
                    </a:ln>
                  </pic:spPr>
                </pic:pic>
              </a:graphicData>
            </a:graphic>
          </wp:inline>
        </w:drawing>
      </w:r>
      <w:r w:rsidR="008E6524">
        <w:rPr>
          <w:noProof/>
        </w:rPr>
        <mc:AlternateContent>
          <mc:Choice Requires="wps">
            <w:drawing>
              <wp:anchor distT="0" distB="0" distL="114300" distR="114300" simplePos="0" relativeHeight="251659264" behindDoc="0" locked="0" layoutInCell="1" allowOverlap="1" wp14:anchorId="3A3A7C3B" wp14:editId="70BCB03C">
                <wp:simplePos x="0" y="0"/>
                <wp:positionH relativeFrom="column">
                  <wp:posOffset>0</wp:posOffset>
                </wp:positionH>
                <wp:positionV relativeFrom="paragraph">
                  <wp:posOffset>9525</wp:posOffset>
                </wp:positionV>
                <wp:extent cx="5143500" cy="6762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5143500" cy="676275"/>
                        </a:xfrm>
                        <a:prstGeom prst="rect">
                          <a:avLst/>
                        </a:prstGeom>
                        <a:solidFill>
                          <a:schemeClr val="accent1">
                            <a:lumMod val="20000"/>
                            <a:lumOff val="80000"/>
                          </a:schemeClr>
                        </a:solidFill>
                        <a:ln w="6350">
                          <a:noFill/>
                        </a:ln>
                        <a:effectLst/>
                      </wps:spPr>
                      <wps:txbx>
                        <w:txbxContent>
                          <w:p w:rsidR="00FB7EAF" w:rsidRDefault="00044056" w:rsidP="00FB7EAF">
                            <w:pPr>
                              <w:widowControl w:val="0"/>
                              <w:spacing w:after="0"/>
                              <w:rPr>
                                <w:rFonts w:ascii="Calibri" w:hAnsi="Calibri"/>
                                <w:b/>
                                <w:sz w:val="28"/>
                                <w:szCs w:val="28"/>
                              </w:rPr>
                            </w:pPr>
                            <w:r w:rsidRPr="00044056">
                              <w:rPr>
                                <w:rFonts w:ascii="Calibri" w:hAnsi="Calibri"/>
                                <w:b/>
                                <w:sz w:val="28"/>
                                <w:szCs w:val="28"/>
                              </w:rPr>
                              <w:t>Maine CDC Health Inspection Program</w:t>
                            </w:r>
                          </w:p>
                          <w:p w:rsidR="00FB7EAF" w:rsidRDefault="00FB7EAF" w:rsidP="00FB7EAF">
                            <w:pPr>
                              <w:widowControl w:val="0"/>
                              <w:spacing w:after="0"/>
                              <w:rPr>
                                <w:rFonts w:ascii="Calibri" w:hAnsi="Calibri"/>
                                <w:b/>
                                <w:sz w:val="28"/>
                                <w:szCs w:val="28"/>
                              </w:rPr>
                            </w:pPr>
                          </w:p>
                          <w:p w:rsidR="00FB7EAF" w:rsidRDefault="00FB7EAF" w:rsidP="00FB7EAF">
                            <w:pPr>
                              <w:widowControl w:val="0"/>
                              <w:spacing w:after="0"/>
                              <w:rPr>
                                <w:rFonts w:ascii="Calibri" w:hAnsi="Calibri"/>
                                <w:b/>
                                <w:sz w:val="28"/>
                                <w:szCs w:val="28"/>
                              </w:rPr>
                            </w:pPr>
                          </w:p>
                          <w:p w:rsidR="00044056" w:rsidRPr="00CC672B" w:rsidRDefault="00044056" w:rsidP="00044056">
                            <w:pPr>
                              <w:widowControl w:val="0"/>
                              <w:spacing w:before="240" w:line="240" w:lineRule="auto"/>
                              <w:rPr>
                                <w:rFonts w:ascii="Calibri" w:hAnsi="Calibri"/>
                                <w:b/>
                                <w:bCs/>
                                <w:sz w:val="44"/>
                                <w:szCs w:val="48"/>
                              </w:rPr>
                            </w:pPr>
                          </w:p>
                          <w:p w:rsidR="00044056" w:rsidRPr="00F04020" w:rsidRDefault="00044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A7C3B" id="_x0000_t202" coordsize="21600,21600" o:spt="202" path="m,l,21600r21600,l21600,xe">
                <v:stroke joinstyle="miter"/>
                <v:path gradientshapeok="t" o:connecttype="rect"/>
              </v:shapetype>
              <v:shape id="Text Box 1" o:spid="_x0000_s1026" type="#_x0000_t202" style="position:absolute;left:0;text-align:left;margin-left:0;margin-top:.75pt;width:40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" fillcolor="#dbe5f1 [660]" stroked="f" strokeweight=".5pt">
                <v:textbox>
                  <w:txbxContent>
                    <w:p w:rsidR="00FB7EAF" w:rsidRDefault="00044056" w:rsidP="00FB7EAF">
                      <w:pPr>
                        <w:widowControl w:val="0"/>
                        <w:spacing w:after="0"/>
                        <w:rPr>
                          <w:rFonts w:ascii="Calibri" w:hAnsi="Calibri"/>
                          <w:b/>
                          <w:sz w:val="28"/>
                          <w:szCs w:val="28"/>
                        </w:rPr>
                      </w:pPr>
                      <w:r w:rsidRPr="00044056">
                        <w:rPr>
                          <w:rFonts w:ascii="Calibri" w:hAnsi="Calibri"/>
                          <w:b/>
                          <w:sz w:val="28"/>
                          <w:szCs w:val="28"/>
                        </w:rPr>
                        <w:t>Maine CDC Health Inspection Program</w:t>
                      </w:r>
                    </w:p>
                    <w:p w:rsidR="00FB7EAF" w:rsidRDefault="00FB7EAF" w:rsidP="00FB7EAF">
                      <w:pPr>
                        <w:widowControl w:val="0"/>
                        <w:spacing w:after="0"/>
                        <w:rPr>
                          <w:rFonts w:ascii="Calibri" w:hAnsi="Calibri"/>
                          <w:b/>
                          <w:sz w:val="28"/>
                          <w:szCs w:val="28"/>
                        </w:rPr>
                      </w:pPr>
                    </w:p>
                    <w:p w:rsidR="00FB7EAF" w:rsidRDefault="00FB7EAF" w:rsidP="00FB7EAF">
                      <w:pPr>
                        <w:widowControl w:val="0"/>
                        <w:spacing w:after="0"/>
                        <w:rPr>
                          <w:rFonts w:ascii="Calibri" w:hAnsi="Calibri"/>
                          <w:b/>
                          <w:sz w:val="28"/>
                          <w:szCs w:val="28"/>
                        </w:rPr>
                      </w:pPr>
                    </w:p>
                    <w:p w:rsidR="00044056" w:rsidRPr="00CC672B" w:rsidRDefault="00044056" w:rsidP="00044056">
                      <w:pPr>
                        <w:widowControl w:val="0"/>
                        <w:spacing w:before="240" w:line="240" w:lineRule="auto"/>
                        <w:rPr>
                          <w:rFonts w:ascii="Calibri" w:hAnsi="Calibri"/>
                          <w:b/>
                          <w:bCs/>
                          <w:sz w:val="44"/>
                          <w:szCs w:val="48"/>
                        </w:rPr>
                      </w:pPr>
                    </w:p>
                    <w:p w:rsidR="00044056" w:rsidRPr="00F04020" w:rsidRDefault="00044056"/>
                  </w:txbxContent>
                </v:textbox>
                <w10:wrap type="square"/>
              </v:shape>
            </w:pict>
          </mc:Fallback>
        </mc:AlternateContent>
      </w:r>
      <w:r w:rsidR="005821A1" w:rsidRPr="00AB2CFB">
        <w:rPr>
          <w:rFonts w:ascii="Century Gothic" w:hAnsi="Century Gothic" w:cs="Arial"/>
          <w:b/>
          <w:bCs/>
          <w:sz w:val="28"/>
          <w:szCs w:val="28"/>
        </w:rPr>
        <w:t xml:space="preserve"> </w:t>
      </w:r>
    </w:p>
    <w:p w:rsidR="00EF2DC5" w:rsidRDefault="00EF2DC5" w:rsidP="00EF2DC5">
      <w:pPr>
        <w:spacing w:after="0" w:line="240" w:lineRule="auto"/>
        <w:jc w:val="center"/>
        <w:rPr>
          <w:rFonts w:ascii="Century Gothic" w:hAnsi="Century Gothic" w:cs="Arial"/>
          <w:b/>
          <w:bCs/>
          <w:sz w:val="28"/>
          <w:szCs w:val="28"/>
        </w:rPr>
      </w:pPr>
    </w:p>
    <w:p w:rsidR="00EF2DC5" w:rsidRDefault="00EF2DC5" w:rsidP="00EF2DC5">
      <w:pPr>
        <w:spacing w:after="0" w:line="240" w:lineRule="auto"/>
        <w:jc w:val="center"/>
      </w:pPr>
      <w:r>
        <w:rPr>
          <w:rFonts w:ascii="Century Gothic" w:hAnsi="Century Gothic" w:cs="Arial"/>
          <w:b/>
          <w:bCs/>
          <w:sz w:val="28"/>
          <w:szCs w:val="28"/>
        </w:rPr>
        <w:t xml:space="preserve">Non-Profit </w:t>
      </w:r>
      <w:r w:rsidR="005821A1" w:rsidRPr="00AB2CFB">
        <w:rPr>
          <w:rFonts w:ascii="Century Gothic" w:hAnsi="Century Gothic" w:cs="Arial"/>
          <w:b/>
          <w:bCs/>
          <w:sz w:val="28"/>
          <w:szCs w:val="28"/>
        </w:rPr>
        <w:t>Establishment Guidance Document</w:t>
      </w:r>
    </w:p>
    <w:p w:rsidR="005821A1" w:rsidRPr="00EF2DC5" w:rsidRDefault="005821A1" w:rsidP="00B14D25">
      <w:r w:rsidRPr="00AB2CFB">
        <w:rPr>
          <w:rFonts w:cs="Arial"/>
          <w:b/>
          <w:bCs/>
          <w:sz w:val="24"/>
          <w:szCs w:val="24"/>
        </w:rPr>
        <w:t xml:space="preserve">PURPOSE:  </w:t>
      </w:r>
      <w:r w:rsidRPr="00AB2CFB">
        <w:rPr>
          <w:rFonts w:cs="Arial"/>
          <w:bCs/>
        </w:rPr>
        <w:t xml:space="preserve">To provide guidance for safe food preparation and service to the public, by non-profit organizations such as, but not limited to, booster clubs, school or sporting associations, 4-H Clubs, scouts and agricultural societies.  </w:t>
      </w:r>
    </w:p>
    <w:p w:rsidR="005821A1" w:rsidRPr="00EF2DC5" w:rsidRDefault="005821A1" w:rsidP="005821A1">
      <w:pPr>
        <w:rPr>
          <w:rFonts w:ascii="Arial" w:hAnsi="Arial" w:cs="Arial"/>
          <w:b/>
        </w:rPr>
      </w:pPr>
      <w:r w:rsidRPr="00AB2CFB">
        <w:rPr>
          <w:rFonts w:cs="Arial"/>
          <w:b/>
          <w:sz w:val="24"/>
          <w:szCs w:val="24"/>
        </w:rPr>
        <w:t>SCOPE:</w:t>
      </w:r>
      <w:r w:rsidRPr="00AB2CFB">
        <w:rPr>
          <w:rFonts w:cs="Arial"/>
          <w:b/>
        </w:rPr>
        <w:t xml:space="preserve">  </w:t>
      </w:r>
      <w:r w:rsidRPr="00AB2CFB">
        <w:rPr>
          <w:rFonts w:cs="Arial"/>
          <w:bCs/>
        </w:rPr>
        <w:t xml:space="preserve">Per Title 22 §2501, non-profit organizations are exempt from Department rules and regulations relating to dispensing foods at not more than 12 public events or meals within one calendar year.  These clubs and associations run snack shacks or food units at fairs, festivals, schools, churches, sporting and other events.  </w:t>
      </w:r>
      <w:r w:rsidR="00EF2DC5" w:rsidRPr="00EF2DC5">
        <w:rPr>
          <w:rFonts w:cs="Arial"/>
          <w:bCs/>
        </w:rPr>
        <w:t xml:space="preserve">Due to the limited number of operating hours at school events, school snack </w:t>
      </w:r>
      <w:r w:rsidR="00EF2DC5">
        <w:rPr>
          <w:rFonts w:cs="Arial"/>
          <w:bCs/>
        </w:rPr>
        <w:t xml:space="preserve">clubs are not subject to the </w:t>
      </w:r>
      <w:proofErr w:type="gramStart"/>
      <w:r w:rsidR="00EF2DC5">
        <w:rPr>
          <w:rFonts w:cs="Arial"/>
          <w:bCs/>
        </w:rPr>
        <w:t xml:space="preserve">12 </w:t>
      </w:r>
      <w:r w:rsidR="00EF2DC5" w:rsidRPr="00EF2DC5">
        <w:rPr>
          <w:rFonts w:cs="Arial"/>
          <w:bCs/>
        </w:rPr>
        <w:t>annual</w:t>
      </w:r>
      <w:proofErr w:type="gramEnd"/>
      <w:r w:rsidR="00EF2DC5" w:rsidRPr="00EF2DC5">
        <w:rPr>
          <w:rFonts w:cs="Arial"/>
          <w:bCs/>
        </w:rPr>
        <w:t xml:space="preserve"> event limit rule.</w:t>
      </w:r>
    </w:p>
    <w:p w:rsidR="005821A1" w:rsidRPr="00AB2CFB" w:rsidRDefault="005821A1" w:rsidP="005821A1">
      <w:pPr>
        <w:numPr>
          <w:ilvl w:val="0"/>
          <w:numId w:val="6"/>
        </w:numPr>
        <w:spacing w:after="0" w:line="240" w:lineRule="auto"/>
        <w:ind w:left="720" w:hanging="360"/>
        <w:rPr>
          <w:rFonts w:cs="Arial"/>
        </w:rPr>
      </w:pPr>
      <w:r w:rsidRPr="00AB2CFB">
        <w:rPr>
          <w:rFonts w:cs="Arial"/>
        </w:rPr>
        <w:t>The “person in charge” should assume the responsibility of overseeing the operation and training of volunteers in thorough hand washing and the basics of safe food handling preparation and service, receiving, storage, cooking, and holding. It is recommended that the person in charge be a Certified Food Protection Manager.</w:t>
      </w:r>
    </w:p>
    <w:p w:rsidR="005821A1" w:rsidRPr="00AB2CFB" w:rsidRDefault="005821A1" w:rsidP="005821A1">
      <w:pPr>
        <w:numPr>
          <w:ilvl w:val="0"/>
          <w:numId w:val="6"/>
        </w:numPr>
        <w:spacing w:after="0" w:line="240" w:lineRule="auto"/>
        <w:ind w:left="720" w:hanging="360"/>
        <w:rPr>
          <w:rFonts w:cs="Arial"/>
        </w:rPr>
      </w:pPr>
      <w:r w:rsidRPr="00AB2CFB">
        <w:rPr>
          <w:rFonts w:cs="Arial"/>
        </w:rPr>
        <w:t xml:space="preserve"> A few basic guidelines should be followed to insure protection of public health, which include but are not limited to;</w:t>
      </w:r>
    </w:p>
    <w:p w:rsidR="005821A1" w:rsidRPr="00AB2CFB" w:rsidRDefault="005821A1" w:rsidP="005821A1">
      <w:pPr>
        <w:numPr>
          <w:ilvl w:val="1"/>
          <w:numId w:val="6"/>
        </w:numPr>
        <w:spacing w:after="0" w:line="240" w:lineRule="auto"/>
        <w:rPr>
          <w:rFonts w:cs="Arial"/>
        </w:rPr>
      </w:pPr>
      <w:r w:rsidRPr="00AB2CFB">
        <w:rPr>
          <w:rFonts w:cs="Arial"/>
        </w:rPr>
        <w:t>A means to wash hands with water, li</w:t>
      </w:r>
      <w:bookmarkStart w:id="0" w:name="_GoBack"/>
      <w:bookmarkEnd w:id="0"/>
      <w:r w:rsidRPr="00AB2CFB">
        <w:rPr>
          <w:rFonts w:cs="Arial"/>
        </w:rPr>
        <w:t>quid soap, paper towels and waste receptacle. Signage stating employees or volunteers must wash their hands.</w:t>
      </w:r>
    </w:p>
    <w:p w:rsidR="005821A1" w:rsidRPr="00AB2CFB" w:rsidRDefault="005821A1" w:rsidP="005821A1">
      <w:pPr>
        <w:numPr>
          <w:ilvl w:val="1"/>
          <w:numId w:val="6"/>
        </w:numPr>
        <w:spacing w:after="0" w:line="240" w:lineRule="auto"/>
        <w:rPr>
          <w:rFonts w:cs="Arial"/>
        </w:rPr>
      </w:pPr>
      <w:r w:rsidRPr="00AB2CFB">
        <w:rPr>
          <w:rFonts w:cs="Arial"/>
        </w:rPr>
        <w:t>All volunteers should be clean and wear clean outer clothing when serving the public.</w:t>
      </w:r>
    </w:p>
    <w:p w:rsidR="005821A1" w:rsidRPr="00AB2CFB" w:rsidRDefault="005821A1" w:rsidP="005821A1">
      <w:pPr>
        <w:numPr>
          <w:ilvl w:val="1"/>
          <w:numId w:val="6"/>
        </w:numPr>
        <w:spacing w:after="0" w:line="240" w:lineRule="auto"/>
        <w:rPr>
          <w:rFonts w:cs="Arial"/>
        </w:rPr>
      </w:pPr>
      <w:r w:rsidRPr="00AB2CFB">
        <w:rPr>
          <w:rFonts w:cs="Arial"/>
        </w:rPr>
        <w:t xml:space="preserve">Food should be provided from an approved source </w:t>
      </w:r>
      <w:proofErr w:type="gramStart"/>
      <w:r w:rsidRPr="00AB2CFB">
        <w:rPr>
          <w:rFonts w:cs="Arial"/>
        </w:rPr>
        <w:t xml:space="preserve">( </w:t>
      </w:r>
      <w:proofErr w:type="spellStart"/>
      <w:r w:rsidRPr="00AB2CFB">
        <w:rPr>
          <w:rFonts w:cs="Arial"/>
        </w:rPr>
        <w:t>i.e</w:t>
      </w:r>
      <w:proofErr w:type="spellEnd"/>
      <w:proofErr w:type="gramEnd"/>
      <w:r w:rsidRPr="00AB2CFB">
        <w:rPr>
          <w:rFonts w:cs="Arial"/>
        </w:rPr>
        <w:t>, a grocery store) or a licensed kitchen (i.e., school cafeteria).  Food prepared from a home kitchen is not an approved source (unless licensed by the Department of Agriculture).</w:t>
      </w:r>
    </w:p>
    <w:p w:rsidR="005821A1" w:rsidRPr="00AB2CFB" w:rsidRDefault="005821A1" w:rsidP="005821A1">
      <w:pPr>
        <w:numPr>
          <w:ilvl w:val="1"/>
          <w:numId w:val="6"/>
        </w:numPr>
        <w:spacing w:after="0" w:line="240" w:lineRule="auto"/>
        <w:rPr>
          <w:rFonts w:cs="Arial"/>
        </w:rPr>
      </w:pPr>
      <w:r w:rsidRPr="00AB2CFB">
        <w:rPr>
          <w:rFonts w:cs="Arial"/>
        </w:rPr>
        <w:t>Cold foods should be maintained at or below 41 degrees and hot foods should be held at or above 135 degrees.</w:t>
      </w:r>
    </w:p>
    <w:p w:rsidR="005821A1" w:rsidRPr="00AB2CFB" w:rsidRDefault="005821A1" w:rsidP="005821A1">
      <w:pPr>
        <w:numPr>
          <w:ilvl w:val="1"/>
          <w:numId w:val="6"/>
        </w:numPr>
        <w:spacing w:after="0" w:line="240" w:lineRule="auto"/>
        <w:rPr>
          <w:rFonts w:cs="Arial"/>
        </w:rPr>
      </w:pPr>
      <w:r w:rsidRPr="00AB2CFB">
        <w:rPr>
          <w:rFonts w:cs="Arial"/>
        </w:rPr>
        <w:t>Foods prepared for reheating should be reheated to 165 degrees for at least 15 seconds.</w:t>
      </w:r>
    </w:p>
    <w:p w:rsidR="005821A1" w:rsidRPr="00AB2CFB" w:rsidRDefault="005821A1" w:rsidP="005821A1">
      <w:pPr>
        <w:numPr>
          <w:ilvl w:val="1"/>
          <w:numId w:val="6"/>
        </w:numPr>
        <w:spacing w:after="0" w:line="240" w:lineRule="auto"/>
        <w:rPr>
          <w:rFonts w:cs="Arial"/>
        </w:rPr>
      </w:pPr>
      <w:r w:rsidRPr="00AB2CFB">
        <w:rPr>
          <w:rFonts w:cs="Arial"/>
        </w:rPr>
        <w:t>A food temperature thermometer should be available for checking food temperatures and refrigerators and freezers should be equipped with thermometers.</w:t>
      </w:r>
    </w:p>
    <w:p w:rsidR="005821A1" w:rsidRPr="00AB2CFB" w:rsidRDefault="005821A1" w:rsidP="005821A1">
      <w:pPr>
        <w:numPr>
          <w:ilvl w:val="1"/>
          <w:numId w:val="6"/>
        </w:numPr>
        <w:spacing w:after="0" w:line="240" w:lineRule="auto"/>
        <w:rPr>
          <w:rFonts w:cs="Arial"/>
        </w:rPr>
      </w:pPr>
      <w:r w:rsidRPr="00AB2CFB">
        <w:rPr>
          <w:rFonts w:cs="Arial"/>
        </w:rPr>
        <w:t>Paper plates, plastic table ware and single service items should be used to reduce the need for ware-washing.  If utensils are self-serve, they should be set out handle side up, or individually wrapped.  Straws and/or coffee stirrers should be individually wrapped, or from a single-serve dispenser.</w:t>
      </w:r>
    </w:p>
    <w:p w:rsidR="005821A1" w:rsidRPr="00AB2CFB" w:rsidRDefault="005821A1" w:rsidP="005821A1">
      <w:pPr>
        <w:numPr>
          <w:ilvl w:val="1"/>
          <w:numId w:val="6"/>
        </w:numPr>
        <w:spacing w:after="0" w:line="240" w:lineRule="auto"/>
        <w:rPr>
          <w:rFonts w:cs="Arial"/>
        </w:rPr>
      </w:pPr>
      <w:r w:rsidRPr="00AB2CFB">
        <w:rPr>
          <w:rFonts w:cs="Arial"/>
        </w:rPr>
        <w:t>Self-service, ready to eat food should be monitored and protected from customer contamination.</w:t>
      </w:r>
    </w:p>
    <w:p w:rsidR="005821A1" w:rsidRPr="00AB2CFB" w:rsidRDefault="005821A1" w:rsidP="005821A1">
      <w:pPr>
        <w:numPr>
          <w:ilvl w:val="1"/>
          <w:numId w:val="6"/>
        </w:numPr>
        <w:spacing w:after="0" w:line="240" w:lineRule="auto"/>
        <w:rPr>
          <w:rFonts w:cs="Arial"/>
        </w:rPr>
      </w:pPr>
      <w:r w:rsidRPr="00AB2CFB">
        <w:rPr>
          <w:rFonts w:cs="Arial"/>
        </w:rPr>
        <w:t>There should be no bare hand contact with Ready to Eat Foods.</w:t>
      </w:r>
    </w:p>
    <w:p w:rsidR="005821A1" w:rsidRPr="00AB2CFB" w:rsidRDefault="005821A1" w:rsidP="005821A1">
      <w:pPr>
        <w:numPr>
          <w:ilvl w:val="1"/>
          <w:numId w:val="6"/>
        </w:numPr>
        <w:spacing w:after="0" w:line="240" w:lineRule="auto"/>
        <w:rPr>
          <w:rFonts w:cs="Arial"/>
        </w:rPr>
      </w:pPr>
      <w:r w:rsidRPr="00AB2CFB">
        <w:rPr>
          <w:rFonts w:cs="Arial"/>
        </w:rPr>
        <w:t xml:space="preserve">Snack shack facilities should be kept neat, clean, and sanitary during all hours of operation and windows and doors should be screened to reduce the entrance of flies and other pests.  </w:t>
      </w:r>
    </w:p>
    <w:p w:rsidR="005821A1" w:rsidRPr="00AB2CFB" w:rsidRDefault="005821A1" w:rsidP="005821A1">
      <w:pPr>
        <w:numPr>
          <w:ilvl w:val="1"/>
          <w:numId w:val="6"/>
        </w:numPr>
        <w:spacing w:after="0" w:line="240" w:lineRule="auto"/>
        <w:rPr>
          <w:rFonts w:cs="Arial"/>
        </w:rPr>
      </w:pPr>
      <w:r w:rsidRPr="00AB2CFB">
        <w:rPr>
          <w:rFonts w:cs="Arial"/>
        </w:rPr>
        <w:t>All food and non-food contact surfaces should be kept clean, and food contact surfaces should be sanitized.</w:t>
      </w:r>
    </w:p>
    <w:p w:rsidR="005821A1" w:rsidRPr="00AB2CFB" w:rsidRDefault="005821A1" w:rsidP="005821A1">
      <w:pPr>
        <w:numPr>
          <w:ilvl w:val="1"/>
          <w:numId w:val="6"/>
        </w:numPr>
        <w:spacing w:after="0" w:line="240" w:lineRule="auto"/>
        <w:rPr>
          <w:rFonts w:cs="Arial"/>
        </w:rPr>
      </w:pPr>
      <w:r w:rsidRPr="00AB2CFB">
        <w:rPr>
          <w:rFonts w:cs="Arial"/>
        </w:rPr>
        <w:t>Clean wiping cloths in chemical sanitizing solution should be readily available in all food preparation areas and used to wipe food contact surfaces.  It is recommended a test kit be used to test proper sanitizing solution concentration.</w:t>
      </w:r>
    </w:p>
    <w:p w:rsidR="005821A1" w:rsidRPr="00AB2CFB" w:rsidRDefault="005821A1" w:rsidP="005821A1">
      <w:pPr>
        <w:numPr>
          <w:ilvl w:val="1"/>
          <w:numId w:val="6"/>
        </w:numPr>
        <w:spacing w:after="0" w:line="240" w:lineRule="auto"/>
        <w:rPr>
          <w:rFonts w:cs="Arial"/>
        </w:rPr>
      </w:pPr>
      <w:r w:rsidRPr="00AB2CFB">
        <w:rPr>
          <w:rFonts w:cs="Arial"/>
        </w:rPr>
        <w:t>Pre-cooked meats should be used to decrease risk of foodborne illness.</w:t>
      </w:r>
    </w:p>
    <w:p w:rsidR="005821A1" w:rsidRPr="00AB2CFB" w:rsidRDefault="005821A1" w:rsidP="005821A1">
      <w:pPr>
        <w:numPr>
          <w:ilvl w:val="1"/>
          <w:numId w:val="6"/>
        </w:numPr>
        <w:spacing w:after="0" w:line="240" w:lineRule="auto"/>
        <w:rPr>
          <w:rFonts w:cs="Arial"/>
        </w:rPr>
      </w:pPr>
      <w:r w:rsidRPr="00AB2CFB">
        <w:rPr>
          <w:rFonts w:cs="Arial"/>
        </w:rPr>
        <w:t>The water should be tested annually for Total Coliform Bacteria and Nitrates and should yield satisfactory water quality results.</w:t>
      </w:r>
    </w:p>
    <w:p w:rsidR="005821A1" w:rsidRPr="00AB2CFB" w:rsidRDefault="005821A1" w:rsidP="005821A1">
      <w:pPr>
        <w:numPr>
          <w:ilvl w:val="1"/>
          <w:numId w:val="6"/>
        </w:numPr>
        <w:spacing w:after="0" w:line="240" w:lineRule="auto"/>
        <w:rPr>
          <w:rFonts w:cs="Arial"/>
        </w:rPr>
      </w:pPr>
      <w:r w:rsidRPr="00AB2CFB">
        <w:rPr>
          <w:rFonts w:cs="Arial"/>
        </w:rPr>
        <w:t>Volunteers should not prepare or serve food when they are ill with vomiting, diarrhea, fever, sore throat with fever, (cold or flu symptoms).</w:t>
      </w:r>
    </w:p>
    <w:p w:rsidR="005821A1" w:rsidRPr="00AB2CFB" w:rsidRDefault="005821A1" w:rsidP="005821A1">
      <w:pPr>
        <w:numPr>
          <w:ilvl w:val="1"/>
          <w:numId w:val="6"/>
        </w:numPr>
        <w:spacing w:after="0" w:line="240" w:lineRule="auto"/>
        <w:rPr>
          <w:rFonts w:cs="Arial"/>
        </w:rPr>
      </w:pPr>
      <w:r w:rsidRPr="00AB2CFB">
        <w:rPr>
          <w:rFonts w:cs="Arial"/>
        </w:rPr>
        <w:t>Ware washing of pots and pans or utensils should be conducted at a licensed facility such as a school or on-site in the snack shack.  Wash, rinse and sanitize procedure should be followed when ware-washing.</w:t>
      </w:r>
    </w:p>
    <w:p w:rsidR="005821A1" w:rsidRPr="00AB2CFB" w:rsidRDefault="005821A1" w:rsidP="005821A1">
      <w:pPr>
        <w:numPr>
          <w:ilvl w:val="1"/>
          <w:numId w:val="6"/>
        </w:numPr>
        <w:spacing w:after="0" w:line="240" w:lineRule="auto"/>
        <w:rPr>
          <w:rFonts w:cs="Arial"/>
        </w:rPr>
      </w:pPr>
      <w:r w:rsidRPr="00AB2CFB">
        <w:rPr>
          <w:rFonts w:cs="Arial"/>
        </w:rPr>
        <w:t>More specific information pertaining to food service may be obtained from the Maine Food Code.</w:t>
      </w:r>
    </w:p>
    <w:p w:rsidR="00A9197A" w:rsidRPr="00AB2CFB" w:rsidRDefault="005821A1" w:rsidP="004F120F">
      <w:pPr>
        <w:pStyle w:val="BodyTextIndent"/>
        <w:numPr>
          <w:ilvl w:val="0"/>
          <w:numId w:val="6"/>
        </w:numPr>
        <w:rPr>
          <w:rFonts w:asciiTheme="minorHAnsi" w:hAnsiTheme="minorHAnsi" w:cs="Arial"/>
          <w:sz w:val="22"/>
          <w:szCs w:val="22"/>
        </w:rPr>
      </w:pPr>
      <w:r w:rsidRPr="00AB2CFB">
        <w:rPr>
          <w:rFonts w:asciiTheme="minorHAnsi" w:hAnsiTheme="minorHAnsi" w:cs="Arial"/>
          <w:sz w:val="22"/>
          <w:szCs w:val="22"/>
        </w:rPr>
        <w:t>If you have questions, you may call the Health Inspection Program for educa</w:t>
      </w:r>
      <w:r w:rsidR="00AB2CFB">
        <w:rPr>
          <w:rFonts w:asciiTheme="minorHAnsi" w:hAnsiTheme="minorHAnsi" w:cs="Arial"/>
          <w:sz w:val="22"/>
          <w:szCs w:val="22"/>
        </w:rPr>
        <w:t xml:space="preserve">tion or a courtesy inspection </w:t>
      </w:r>
      <w:r w:rsidR="004F120F" w:rsidRPr="004F120F">
        <w:rPr>
          <w:noProof/>
        </w:rPr>
        <mc:AlternateContent>
          <mc:Choice Requires="wps">
            <w:drawing>
              <wp:anchor distT="0" distB="0" distL="114300" distR="114300" simplePos="0" relativeHeight="251662336" behindDoc="0" locked="0" layoutInCell="1" allowOverlap="1" wp14:anchorId="1B56DA02" wp14:editId="6DF64D53">
                <wp:simplePos x="0" y="0"/>
                <wp:positionH relativeFrom="column">
                  <wp:posOffset>0</wp:posOffset>
                </wp:positionH>
                <wp:positionV relativeFrom="paragraph">
                  <wp:posOffset>188595</wp:posOffset>
                </wp:positionV>
                <wp:extent cx="6819900" cy="647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199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B63" w:rsidRDefault="00986B63" w:rsidP="00A9197A">
                            <w:pPr>
                              <w:widowControl w:val="0"/>
                              <w:rPr>
                                <w:rFonts w:ascii="Calibri" w:hAnsi="Calibri"/>
                                <w:b/>
                              </w:rPr>
                            </w:pPr>
                            <w:r>
                              <w:rPr>
                                <w:rFonts w:ascii="Calibri" w:hAnsi="Calibri"/>
                                <w:b/>
                              </w:rPr>
                              <w:t>maine.gov/</w:t>
                            </w:r>
                            <w:proofErr w:type="spellStart"/>
                            <w:r>
                              <w:rPr>
                                <w:rFonts w:ascii="Calibri" w:hAnsi="Calibri"/>
                                <w:b/>
                              </w:rPr>
                              <w:t>healthinspection</w:t>
                            </w:r>
                            <w:proofErr w:type="spellEnd"/>
                            <w:r>
                              <w:rPr>
                                <w:rFonts w:ascii="Calibri" w:hAnsi="Calibri"/>
                                <w:b/>
                              </w:rPr>
                              <w:t xml:space="preserve">         • </w:t>
                            </w:r>
                            <w:proofErr w:type="gramStart"/>
                            <w:r>
                              <w:rPr>
                                <w:rFonts w:ascii="Calibri" w:hAnsi="Calibri"/>
                                <w:b/>
                              </w:rPr>
                              <w:t>Phone  207</w:t>
                            </w:r>
                            <w:proofErr w:type="gramEnd"/>
                            <w:r>
                              <w:rPr>
                                <w:rFonts w:ascii="Calibri" w:hAnsi="Calibri"/>
                                <w:b/>
                              </w:rPr>
                              <w:t>-287-5671         • fax 207-287-3165           • TTY: Call Maine Relay 711</w:t>
                            </w:r>
                          </w:p>
                          <w:p w:rsidR="00FB7EAF" w:rsidRDefault="00986B63" w:rsidP="00A9197A">
                            <w:pPr>
                              <w:widowControl w:val="0"/>
                              <w:rPr>
                                <w:rFonts w:ascii="Calibri" w:hAnsi="Calibri"/>
                                <w:b/>
                              </w:rPr>
                            </w:pPr>
                            <w:r>
                              <w:rPr>
                                <w:rFonts w:ascii="Calibri" w:hAnsi="Calibri"/>
                                <w:b/>
                              </w:rPr>
                              <w:t xml:space="preserve"> </w:t>
                            </w:r>
                            <w:r w:rsidR="00FB7EAF">
                              <w:rPr>
                                <w:rFonts w:ascii="Calibri" w:hAnsi="Calibri"/>
                                <w:b/>
                              </w:rPr>
                              <w:t xml:space="preserve">Rev: </w:t>
                            </w:r>
                            <w:r w:rsidR="004B4EEA">
                              <w:rPr>
                                <w:rFonts w:ascii="Calibri" w:hAnsi="Calibri"/>
                                <w:b/>
                              </w:rPr>
                              <w:t>03-14-2018</w:t>
                            </w:r>
                          </w:p>
                          <w:p w:rsidR="00FB7EAF" w:rsidRPr="00743C9D" w:rsidRDefault="00FB7EAF" w:rsidP="00A9197A">
                            <w:pPr>
                              <w:widowControl w:val="0"/>
                              <w:rPr>
                                <w:rFonts w:ascii="Calibri" w:hAnsi="Calibri"/>
                                <w:b/>
                                <w:bCs/>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p w:rsidR="00A9197A" w:rsidRPr="00A9197A" w:rsidRDefault="00A9197A" w:rsidP="00A9197A">
                            <w:pPr>
                              <w:spacing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56DA02" id="Text Box 4" o:spid="_x0000_s1027" type="#_x0000_t202" style="position:absolute;left:0;text-align:left;margin-left:0;margin-top:14.85pt;width:537pt;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" filled="f" stroked="f" strokeweight=".5pt">
                <v:textbox>
                  <w:txbxContent>
                    <w:p w:rsidR="00986B63" w:rsidRDefault="00986B63" w:rsidP="00A9197A">
                      <w:pPr>
                        <w:widowControl w:val="0"/>
                        <w:rPr>
                          <w:rFonts w:ascii="Calibri" w:hAnsi="Calibri"/>
                          <w:b/>
                        </w:rPr>
                      </w:pPr>
                      <w:r>
                        <w:rPr>
                          <w:rFonts w:ascii="Calibri" w:hAnsi="Calibri"/>
                          <w:b/>
                        </w:rPr>
                        <w:t>maine.gov/</w:t>
                      </w:r>
                      <w:proofErr w:type="spellStart"/>
                      <w:r>
                        <w:rPr>
                          <w:rFonts w:ascii="Calibri" w:hAnsi="Calibri"/>
                          <w:b/>
                        </w:rPr>
                        <w:t>healthinspection</w:t>
                      </w:r>
                      <w:proofErr w:type="spellEnd"/>
                      <w:r>
                        <w:rPr>
                          <w:rFonts w:ascii="Calibri" w:hAnsi="Calibri"/>
                          <w:b/>
                        </w:rPr>
                        <w:t xml:space="preserve">         • </w:t>
                      </w:r>
                      <w:proofErr w:type="gramStart"/>
                      <w:r>
                        <w:rPr>
                          <w:rFonts w:ascii="Calibri" w:hAnsi="Calibri"/>
                          <w:b/>
                        </w:rPr>
                        <w:t>Phone  207</w:t>
                      </w:r>
                      <w:proofErr w:type="gramEnd"/>
                      <w:r>
                        <w:rPr>
                          <w:rFonts w:ascii="Calibri" w:hAnsi="Calibri"/>
                          <w:b/>
                        </w:rPr>
                        <w:t>-287-5671         • fax 207-287-3165           • TTY: Call Maine Relay 711</w:t>
                      </w:r>
                    </w:p>
                    <w:p w:rsidR="00FB7EAF" w:rsidRDefault="00986B63" w:rsidP="00A9197A">
                      <w:pPr>
                        <w:widowControl w:val="0"/>
                        <w:rPr>
                          <w:rFonts w:ascii="Calibri" w:hAnsi="Calibri"/>
                          <w:b/>
                        </w:rPr>
                      </w:pPr>
                      <w:r>
                        <w:rPr>
                          <w:rFonts w:ascii="Calibri" w:hAnsi="Calibri"/>
                          <w:b/>
                        </w:rPr>
                        <w:t xml:space="preserve"> </w:t>
                      </w:r>
                      <w:r w:rsidR="00FB7EAF">
                        <w:rPr>
                          <w:rFonts w:ascii="Calibri" w:hAnsi="Calibri"/>
                          <w:b/>
                        </w:rPr>
                        <w:t xml:space="preserve">Rev: </w:t>
                      </w:r>
                      <w:r w:rsidR="004B4EEA">
                        <w:rPr>
                          <w:rFonts w:ascii="Calibri" w:hAnsi="Calibri"/>
                          <w:b/>
                        </w:rPr>
                        <w:t>03-14-2018</w:t>
                      </w:r>
                    </w:p>
                    <w:p w:rsidR="00FB7EAF" w:rsidRPr="00743C9D" w:rsidRDefault="00FB7EAF" w:rsidP="00A9197A">
                      <w:pPr>
                        <w:widowControl w:val="0"/>
                        <w:rPr>
                          <w:rFonts w:ascii="Calibri" w:hAnsi="Calibri"/>
                          <w:b/>
                          <w:bCs/>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p w:rsidR="00A9197A" w:rsidRPr="00A9197A" w:rsidRDefault="00A9197A" w:rsidP="00A9197A">
                      <w:pPr>
                        <w:spacing w:line="240" w:lineRule="auto"/>
                        <w:rPr>
                          <w:b/>
                        </w:rPr>
                      </w:pPr>
                    </w:p>
                  </w:txbxContent>
                </v:textbox>
              </v:shape>
            </w:pict>
          </mc:Fallback>
        </mc:AlternateContent>
      </w:r>
      <w:r w:rsidR="004F120F" w:rsidRPr="004F120F">
        <w:rPr>
          <w:noProof/>
        </w:rPr>
        <mc:AlternateContent>
          <mc:Choice Requires="wps">
            <w:drawing>
              <wp:anchor distT="0" distB="0" distL="114300" distR="114300" simplePos="0" relativeHeight="251663360" behindDoc="0" locked="0" layoutInCell="1" allowOverlap="1" wp14:anchorId="1D0157C0" wp14:editId="5790181F">
                <wp:simplePos x="0" y="0"/>
                <wp:positionH relativeFrom="column">
                  <wp:posOffset>38100</wp:posOffset>
                </wp:positionH>
                <wp:positionV relativeFrom="paragraph">
                  <wp:posOffset>194945</wp:posOffset>
                </wp:positionV>
                <wp:extent cx="6819900" cy="9525"/>
                <wp:effectExtent l="0" t="19050" r="19050" b="47625"/>
                <wp:wrapNone/>
                <wp:docPr id="5" name="Straight Connector 5"/>
                <wp:cNvGraphicFramePr/>
                <a:graphic xmlns:a="http://schemas.openxmlformats.org/drawingml/2006/main">
                  <a:graphicData uri="http://schemas.microsoft.com/office/word/2010/wordprocessingShape">
                    <wps:wsp>
                      <wps:cNvCnPr/>
                      <wps:spPr>
                        <a:xfrm>
                          <a:off x="0" y="0"/>
                          <a:ext cx="6819900" cy="952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17EEAC"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5.35pt" to="540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" strokecolor="#4579b8 [3044]" strokeweight="4.5pt"/>
            </w:pict>
          </mc:Fallback>
        </mc:AlternateContent>
      </w:r>
      <w:r w:rsidR="00AB2CFB">
        <w:rPr>
          <w:rFonts w:asciiTheme="minorHAnsi" w:hAnsiTheme="minorHAnsi" w:cs="Arial"/>
          <w:sz w:val="22"/>
          <w:szCs w:val="22"/>
        </w:rPr>
        <w:t>.</w:t>
      </w:r>
    </w:p>
    <w:sectPr w:rsidR="00A9197A" w:rsidRPr="00AB2CFB" w:rsidSect="00A9197A">
      <w:pgSz w:w="12240" w:h="15840"/>
      <w:pgMar w:top="720" w:right="810" w:bottom="90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EAF" w:rsidRDefault="00FB7EAF" w:rsidP="00FB7EAF">
      <w:pPr>
        <w:spacing w:after="0" w:line="240" w:lineRule="auto"/>
      </w:pPr>
      <w:r>
        <w:separator/>
      </w:r>
    </w:p>
  </w:endnote>
  <w:endnote w:type="continuationSeparator" w:id="0">
    <w:p w:rsidR="00FB7EAF" w:rsidRDefault="00FB7EAF" w:rsidP="00FB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EAF" w:rsidRDefault="00FB7EAF" w:rsidP="00FB7EAF">
      <w:pPr>
        <w:spacing w:after="0" w:line="240" w:lineRule="auto"/>
      </w:pPr>
      <w:r>
        <w:separator/>
      </w:r>
    </w:p>
  </w:footnote>
  <w:footnote w:type="continuationSeparator" w:id="0">
    <w:p w:rsidR="00FB7EAF" w:rsidRDefault="00FB7EAF" w:rsidP="00FB7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11014"/>
    <w:multiLevelType w:val="hybridMultilevel"/>
    <w:tmpl w:val="ACCA429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77D52"/>
    <w:multiLevelType w:val="hybridMultilevel"/>
    <w:tmpl w:val="2D0E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71D82"/>
    <w:multiLevelType w:val="hybridMultilevel"/>
    <w:tmpl w:val="5C38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B1434"/>
    <w:multiLevelType w:val="hybridMultilevel"/>
    <w:tmpl w:val="64BC180C"/>
    <w:lvl w:ilvl="0" w:tplc="E4E4AD3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A58A7"/>
    <w:multiLevelType w:val="hybridMultilevel"/>
    <w:tmpl w:val="33BAF252"/>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D934292"/>
    <w:multiLevelType w:val="hybridMultilevel"/>
    <w:tmpl w:val="A8F0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56"/>
    <w:rsid w:val="00044056"/>
    <w:rsid w:val="00205BEF"/>
    <w:rsid w:val="002B77CA"/>
    <w:rsid w:val="002C491A"/>
    <w:rsid w:val="004B4EEA"/>
    <w:rsid w:val="004D72EB"/>
    <w:rsid w:val="004F120F"/>
    <w:rsid w:val="005821A1"/>
    <w:rsid w:val="00682F13"/>
    <w:rsid w:val="006A76B6"/>
    <w:rsid w:val="006D0609"/>
    <w:rsid w:val="00790857"/>
    <w:rsid w:val="008E6524"/>
    <w:rsid w:val="00910FB0"/>
    <w:rsid w:val="009128CC"/>
    <w:rsid w:val="00986B63"/>
    <w:rsid w:val="00A61DD7"/>
    <w:rsid w:val="00A705E4"/>
    <w:rsid w:val="00A9197A"/>
    <w:rsid w:val="00AB2CFB"/>
    <w:rsid w:val="00B14D25"/>
    <w:rsid w:val="00BB08A9"/>
    <w:rsid w:val="00CC148E"/>
    <w:rsid w:val="00EF12A5"/>
    <w:rsid w:val="00EF2DC5"/>
    <w:rsid w:val="00FB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E587"/>
  <w15:docId w15:val="{927C7994-F79B-4B07-818E-9DA393C4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72EB"/>
    <w:pPr>
      <w:pBdr>
        <w:top w:val="single" w:sz="4" w:space="1" w:color="auto"/>
        <w:left w:val="single" w:sz="4" w:space="4" w:color="auto"/>
        <w:bottom w:val="single" w:sz="4" w:space="1" w:color="auto"/>
        <w:right w:val="single" w:sz="4" w:space="4" w:color="auto"/>
      </w:pBdr>
      <w:ind w:left="720"/>
    </w:pPr>
    <w:rPr>
      <w:rFonts w:ascii="Comic Sans MS" w:hAnsi="Comic Sans MS"/>
      <w:b/>
      <w:color w:val="FF0000"/>
      <w:sz w:val="40"/>
      <w:szCs w:val="28"/>
    </w:rPr>
  </w:style>
  <w:style w:type="paragraph" w:styleId="BalloonText">
    <w:name w:val="Balloon Text"/>
    <w:basedOn w:val="Normal"/>
    <w:link w:val="BalloonTextChar"/>
    <w:uiPriority w:val="99"/>
    <w:semiHidden/>
    <w:unhideWhenUsed/>
    <w:rsid w:val="00A91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97A"/>
    <w:rPr>
      <w:rFonts w:ascii="Tahoma" w:hAnsi="Tahoma" w:cs="Tahoma"/>
      <w:sz w:val="16"/>
      <w:szCs w:val="16"/>
    </w:rPr>
  </w:style>
  <w:style w:type="paragraph" w:styleId="ListParagraph">
    <w:name w:val="List Paragraph"/>
    <w:basedOn w:val="Normal"/>
    <w:uiPriority w:val="34"/>
    <w:qFormat/>
    <w:rsid w:val="00A9197A"/>
    <w:pPr>
      <w:ind w:left="720"/>
      <w:contextualSpacing/>
    </w:pPr>
  </w:style>
  <w:style w:type="paragraph" w:styleId="Header">
    <w:name w:val="header"/>
    <w:basedOn w:val="Normal"/>
    <w:link w:val="HeaderChar"/>
    <w:uiPriority w:val="99"/>
    <w:unhideWhenUsed/>
    <w:rsid w:val="00FB7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AF"/>
  </w:style>
  <w:style w:type="paragraph" w:styleId="Footer">
    <w:name w:val="footer"/>
    <w:basedOn w:val="Normal"/>
    <w:link w:val="FooterChar"/>
    <w:uiPriority w:val="99"/>
    <w:unhideWhenUsed/>
    <w:rsid w:val="00FB7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AF"/>
  </w:style>
  <w:style w:type="paragraph" w:styleId="BodyTextIndent">
    <w:name w:val="Body Text Indent"/>
    <w:basedOn w:val="Normal"/>
    <w:link w:val="BodyTextIndentChar"/>
    <w:rsid w:val="005821A1"/>
    <w:pPr>
      <w:spacing w:after="0" w:line="240" w:lineRule="auto"/>
      <w:ind w:left="1440" w:hanging="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5821A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A7FA-B621-45B1-AAD2-866568ED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Carol.Gott</dc:creator>
  <cp:lastModifiedBy>Silva, Lisa</cp:lastModifiedBy>
  <cp:revision>4</cp:revision>
  <dcterms:created xsi:type="dcterms:W3CDTF">2018-03-14T19:25:00Z</dcterms:created>
  <dcterms:modified xsi:type="dcterms:W3CDTF">2018-03-14T19:33:00Z</dcterms:modified>
</cp:coreProperties>
</file>